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65E9" w14:textId="0D748498" w:rsidR="00FB4A73" w:rsidRPr="00822FE9" w:rsidRDefault="00822FE9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  <w:r w:rsidRPr="00822FE9">
        <w:rPr>
          <w:rFonts w:ascii="BIZ UDPゴシック" w:eastAsia="BIZ UDPゴシック" w:hAnsi="BIZ UDP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F55FDA" wp14:editId="41E2379D">
                <wp:simplePos x="0" y="0"/>
                <wp:positionH relativeFrom="column">
                  <wp:posOffset>179705</wp:posOffset>
                </wp:positionH>
                <wp:positionV relativeFrom="paragraph">
                  <wp:posOffset>-215265</wp:posOffset>
                </wp:positionV>
                <wp:extent cx="2333625" cy="14046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244E" w14:textId="2939305A" w:rsidR="00834A5A" w:rsidRPr="00F50A11" w:rsidRDefault="00834A5A" w:rsidP="00834A5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w w:val="110"/>
                                <w:sz w:val="44"/>
                                <w:szCs w:val="48"/>
                              </w:rPr>
                            </w:pPr>
                            <w:r w:rsidRPr="00F50A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10"/>
                                <w:sz w:val="44"/>
                                <w:szCs w:val="48"/>
                              </w:rPr>
                              <w:t>第</w:t>
                            </w:r>
                            <w:r w:rsidR="00B022F8" w:rsidRPr="00F64BF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10"/>
                                <w:sz w:val="56"/>
                                <w:szCs w:val="72"/>
                              </w:rPr>
                              <w:t>１</w:t>
                            </w:r>
                            <w:r w:rsidR="003A04E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10"/>
                                <w:sz w:val="56"/>
                                <w:szCs w:val="72"/>
                              </w:rPr>
                              <w:t>３</w:t>
                            </w:r>
                            <w:r w:rsidRPr="00F50A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10"/>
                                <w:sz w:val="44"/>
                                <w:szCs w:val="48"/>
                              </w:rPr>
                              <w:t>回</w:t>
                            </w:r>
                          </w:p>
                          <w:p w14:paraId="2144767F" w14:textId="08D4FCFE" w:rsidR="00834A5A" w:rsidRPr="00F50A11" w:rsidRDefault="00834A5A" w:rsidP="00834A5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F50A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糖尿病対応力向上</w:t>
                            </w:r>
                          </w:p>
                          <w:p w14:paraId="6DFA46D5" w14:textId="3E018016" w:rsidR="00834A5A" w:rsidRPr="00F50A11" w:rsidRDefault="00834A5A" w:rsidP="00834A5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F50A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55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15pt;margin-top:-16.95pt;width:18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" filled="f" stroked="f">
                <v:textbox style="mso-fit-shape-to-text:t">
                  <w:txbxContent>
                    <w:p w14:paraId="7375244E" w14:textId="2939305A" w:rsidR="00834A5A" w:rsidRPr="00F50A11" w:rsidRDefault="00834A5A" w:rsidP="00834A5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w w:val="110"/>
                          <w:sz w:val="44"/>
                          <w:szCs w:val="48"/>
                        </w:rPr>
                      </w:pPr>
                      <w:r w:rsidRPr="00F50A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10"/>
                          <w:sz w:val="44"/>
                          <w:szCs w:val="48"/>
                        </w:rPr>
                        <w:t>第</w:t>
                      </w:r>
                      <w:r w:rsidR="00B022F8" w:rsidRPr="00F64BF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10"/>
                          <w:sz w:val="56"/>
                          <w:szCs w:val="72"/>
                        </w:rPr>
                        <w:t>１</w:t>
                      </w:r>
                      <w:r w:rsidR="003A04E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10"/>
                          <w:sz w:val="56"/>
                          <w:szCs w:val="72"/>
                        </w:rPr>
                        <w:t>３</w:t>
                      </w:r>
                      <w:r w:rsidRPr="00F50A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10"/>
                          <w:sz w:val="44"/>
                          <w:szCs w:val="48"/>
                        </w:rPr>
                        <w:t>回</w:t>
                      </w:r>
                    </w:p>
                    <w:p w14:paraId="2144767F" w14:textId="08D4FCFE" w:rsidR="00834A5A" w:rsidRPr="00F50A11" w:rsidRDefault="00834A5A" w:rsidP="00834A5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w w:val="110"/>
                          <w:sz w:val="36"/>
                          <w:szCs w:val="40"/>
                        </w:rPr>
                      </w:pPr>
                      <w:r w:rsidRPr="00F50A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糖尿病対応力向上</w:t>
                      </w:r>
                    </w:p>
                    <w:p w14:paraId="6DFA46D5" w14:textId="3E018016" w:rsidR="00834A5A" w:rsidRPr="00F50A11" w:rsidRDefault="00834A5A" w:rsidP="00834A5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w w:val="110"/>
                          <w:sz w:val="36"/>
                          <w:szCs w:val="40"/>
                        </w:rPr>
                      </w:pPr>
                      <w:r w:rsidRPr="00F50A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 w:rsidR="00595C3A" w:rsidRPr="00822FE9">
        <w:rPr>
          <w:rFonts w:ascii="BIZ UDPゴシック" w:eastAsia="BIZ UDPゴシック" w:hAnsi="BIZ UDP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32C34A" wp14:editId="1986E0E1">
                <wp:simplePos x="0" y="0"/>
                <wp:positionH relativeFrom="column">
                  <wp:posOffset>-45720</wp:posOffset>
                </wp:positionH>
                <wp:positionV relativeFrom="paragraph">
                  <wp:posOffset>-419100</wp:posOffset>
                </wp:positionV>
                <wp:extent cx="2788920" cy="1638300"/>
                <wp:effectExtent l="76200" t="76200" r="87630" b="952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638300"/>
                        </a:xfrm>
                        <a:prstGeom prst="ellipse">
                          <a:avLst/>
                        </a:prstGeom>
                        <a:noFill/>
                        <a:ln w="165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EAAD7" id="楕円 5" o:spid="_x0000_s1026" style="position:absolute;left:0;text-align:left;margin-left:-3.6pt;margin-top:-33pt;width:219.6pt;height:12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" filled="f" strokecolor="#0070c0" strokeweight="13pt">
                <v:stroke joinstyle="miter"/>
              </v:oval>
            </w:pict>
          </mc:Fallback>
        </mc:AlternateContent>
      </w:r>
      <w:r w:rsidR="00595C3A" w:rsidRPr="00822FE9">
        <w:rPr>
          <w:rFonts w:ascii="BIZ UDPゴシック" w:eastAsia="BIZ UDPゴシック" w:hAnsi="BIZ UDP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0EF2F" wp14:editId="4A0F6780">
                <wp:simplePos x="0" y="0"/>
                <wp:positionH relativeFrom="column">
                  <wp:posOffset>96520</wp:posOffset>
                </wp:positionH>
                <wp:positionV relativeFrom="paragraph">
                  <wp:posOffset>-285750</wp:posOffset>
                </wp:positionV>
                <wp:extent cx="2505075" cy="1362075"/>
                <wp:effectExtent l="19050" t="1905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362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335E8" id="楕円 7" o:spid="_x0000_s1026" style="position:absolute;left:0;text-align:left;margin-left:7.6pt;margin-top:-22.5pt;width:197.2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" filled="f" strokecolor="#0070c0" strokeweight="2.25pt">
                <v:stroke joinstyle="miter"/>
              </v:oval>
            </w:pict>
          </mc:Fallback>
        </mc:AlternateContent>
      </w:r>
      <w:r w:rsidR="00C3605E" w:rsidRPr="00822FE9">
        <w:rPr>
          <w:rFonts w:ascii="BIZ UDPゴシック" w:eastAsia="BIZ UDPゴシック" w:hAnsi="BIZ UDPゴシック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0354B9EE" wp14:editId="7EE32AB3">
            <wp:simplePos x="0" y="0"/>
            <wp:positionH relativeFrom="column">
              <wp:posOffset>3805555</wp:posOffset>
            </wp:positionH>
            <wp:positionV relativeFrom="paragraph">
              <wp:posOffset>-524672</wp:posOffset>
            </wp:positionV>
            <wp:extent cx="2281555" cy="2085975"/>
            <wp:effectExtent l="0" t="0" r="44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_o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9969A" w14:textId="77777777" w:rsidR="00FB4A73" w:rsidRPr="00822FE9" w:rsidRDefault="00FB4A73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4F836EA2" w14:textId="77777777" w:rsidR="00FB4A73" w:rsidRPr="00822FE9" w:rsidRDefault="00FB4A73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6F641CC7" w14:textId="77777777" w:rsidR="008E29B9" w:rsidRDefault="008E29B9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30C2108F" w14:textId="77777777" w:rsidR="00FC0935" w:rsidRPr="00822FE9" w:rsidRDefault="00FC0935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01024A8A" w14:textId="34986C6D" w:rsidR="00425F54" w:rsidRPr="00822FE9" w:rsidRDefault="001D6A2D" w:rsidP="00C3605E">
      <w:pPr>
        <w:spacing w:line="0" w:lineRule="atLeast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822FE9">
        <w:rPr>
          <w:rFonts w:ascii="BIZ UDPゴシック" w:eastAsia="BIZ UDPゴシック" w:hAnsi="BIZ UDPゴシック" w:hint="eastAsia"/>
          <w:b/>
          <w:bCs/>
          <w:sz w:val="40"/>
          <w:szCs w:val="40"/>
        </w:rPr>
        <w:t xml:space="preserve">　</w:t>
      </w:r>
      <w:r w:rsidR="005B17EC" w:rsidRPr="00822FE9">
        <w:rPr>
          <w:rFonts w:ascii="BIZ UDPゴシック" w:eastAsia="BIZ UDPゴシック" w:hAnsi="BIZ UDPゴシック" w:hint="eastAsia"/>
          <w:b/>
          <w:bCs/>
          <w:sz w:val="40"/>
          <w:szCs w:val="40"/>
        </w:rPr>
        <w:t>「</w:t>
      </w:r>
      <w:r w:rsidR="00297FCF" w:rsidRPr="00822FE9">
        <w:rPr>
          <w:rFonts w:ascii="BIZ UDPゴシック" w:eastAsia="BIZ UDPゴシック" w:hAnsi="BIZ UDPゴシック" w:hint="eastAsia"/>
          <w:b/>
          <w:bCs/>
          <w:sz w:val="40"/>
          <w:szCs w:val="40"/>
        </w:rPr>
        <w:t>内科・眼科・歯科連携について</w:t>
      </w:r>
      <w:r w:rsidR="00470938" w:rsidRPr="00822FE9">
        <w:rPr>
          <w:rFonts w:ascii="BIZ UDPゴシック" w:eastAsia="BIZ UDPゴシック" w:hAnsi="BIZ UDPゴシック" w:hint="eastAsia"/>
          <w:b/>
          <w:bCs/>
          <w:sz w:val="40"/>
          <w:szCs w:val="40"/>
        </w:rPr>
        <w:t>理解を深めよう</w:t>
      </w:r>
      <w:r w:rsidRPr="00822FE9">
        <w:rPr>
          <w:rFonts w:ascii="BIZ UDPゴシック" w:eastAsia="BIZ UDPゴシック" w:hAnsi="BIZ UDPゴシック" w:hint="eastAsia"/>
          <w:b/>
          <w:bCs/>
          <w:sz w:val="40"/>
          <w:szCs w:val="40"/>
        </w:rPr>
        <w:t>！」</w:t>
      </w:r>
    </w:p>
    <w:p w14:paraId="1C7D3331" w14:textId="1BC0A198" w:rsidR="00AC1223" w:rsidRPr="00822FE9" w:rsidRDefault="00A344E4" w:rsidP="00C3605E">
      <w:pPr>
        <w:spacing w:line="0" w:lineRule="atLeast"/>
        <w:ind w:firstLineChars="100" w:firstLine="320"/>
        <w:jc w:val="left"/>
        <w:rPr>
          <w:rFonts w:ascii="BIZ UDPゴシック" w:eastAsia="BIZ UDPゴシック" w:hAnsi="BIZ UDPゴシック"/>
          <w:sz w:val="32"/>
          <w:szCs w:val="32"/>
        </w:rPr>
      </w:pPr>
      <w:r w:rsidRPr="00822FE9">
        <w:rPr>
          <w:rFonts w:ascii="BIZ UDPゴシック" w:eastAsia="BIZ UDPゴシック" w:hAnsi="BIZ UDPゴシック" w:hint="eastAsia"/>
          <w:sz w:val="32"/>
          <w:szCs w:val="32"/>
        </w:rPr>
        <w:t>糖尿病</w:t>
      </w:r>
      <w:r w:rsidR="00550A88" w:rsidRPr="00822FE9">
        <w:rPr>
          <w:rFonts w:ascii="BIZ UDPゴシック" w:eastAsia="BIZ UDPゴシック" w:hAnsi="BIZ UDPゴシック" w:hint="eastAsia"/>
          <w:sz w:val="32"/>
          <w:szCs w:val="32"/>
        </w:rPr>
        <w:t>合併症の予防・管理において内科だけでなく，眼科や歯科への定期受診も必要です．</w:t>
      </w:r>
      <w:r w:rsidR="008B1AF9" w:rsidRPr="00822FE9">
        <w:rPr>
          <w:rFonts w:ascii="BIZ UDPゴシック" w:eastAsia="BIZ UDPゴシック" w:hAnsi="BIZ UDPゴシック" w:hint="eastAsia"/>
          <w:sz w:val="32"/>
          <w:szCs w:val="32"/>
        </w:rPr>
        <w:t>今回は，</w:t>
      </w:r>
      <w:r w:rsidR="009E5C7D" w:rsidRPr="00822FE9">
        <w:rPr>
          <w:rFonts w:ascii="BIZ UDPゴシック" w:eastAsia="BIZ UDPゴシック" w:hAnsi="BIZ UDPゴシック" w:hint="eastAsia"/>
          <w:sz w:val="32"/>
          <w:szCs w:val="32"/>
        </w:rPr>
        <w:t>松江地域で取り</w:t>
      </w:r>
      <w:r w:rsidR="00EB1CC6">
        <w:rPr>
          <w:rFonts w:ascii="BIZ UDPゴシック" w:eastAsia="BIZ UDPゴシック" w:hAnsi="BIZ UDPゴシック" w:hint="eastAsia"/>
          <w:sz w:val="32"/>
          <w:szCs w:val="32"/>
        </w:rPr>
        <w:t>組まれて</w:t>
      </w:r>
      <w:r w:rsidR="009E5C7D" w:rsidRPr="00822FE9">
        <w:rPr>
          <w:rFonts w:ascii="BIZ UDPゴシック" w:eastAsia="BIZ UDPゴシック" w:hAnsi="BIZ UDPゴシック" w:hint="eastAsia"/>
          <w:sz w:val="32"/>
          <w:szCs w:val="32"/>
        </w:rPr>
        <w:t>いる</w:t>
      </w:r>
      <w:r w:rsidRPr="00822FE9">
        <w:rPr>
          <w:rFonts w:ascii="BIZ UDPゴシック" w:eastAsia="BIZ UDPゴシック" w:hAnsi="BIZ UDPゴシック" w:hint="eastAsia"/>
          <w:sz w:val="32"/>
          <w:szCs w:val="32"/>
        </w:rPr>
        <w:t>眼科および歯科への受診勧奨</w:t>
      </w:r>
      <w:r w:rsidR="008B1AF9" w:rsidRPr="00822FE9">
        <w:rPr>
          <w:rFonts w:ascii="BIZ UDPゴシック" w:eastAsia="BIZ UDPゴシック" w:hAnsi="BIZ UDPゴシック" w:hint="eastAsia"/>
          <w:sz w:val="32"/>
          <w:szCs w:val="32"/>
        </w:rPr>
        <w:t>事業</w:t>
      </w:r>
      <w:r w:rsidRPr="00822FE9">
        <w:rPr>
          <w:rFonts w:ascii="BIZ UDPゴシック" w:eastAsia="BIZ UDPゴシック" w:hAnsi="BIZ UDPゴシック" w:hint="eastAsia"/>
          <w:sz w:val="32"/>
          <w:szCs w:val="32"/>
        </w:rPr>
        <w:t>について</w:t>
      </w:r>
      <w:r w:rsidR="00927CBC" w:rsidRPr="00822FE9">
        <w:rPr>
          <w:rFonts w:ascii="BIZ UDPゴシック" w:eastAsia="BIZ UDPゴシック" w:hAnsi="BIZ UDPゴシック" w:hint="eastAsia"/>
          <w:sz w:val="32"/>
          <w:szCs w:val="32"/>
        </w:rPr>
        <w:t>一緒に学びましょう．</w:t>
      </w:r>
    </w:p>
    <w:p w14:paraId="0A21B13A" w14:textId="439258D4" w:rsidR="007C7006" w:rsidRPr="00822FE9" w:rsidRDefault="008E29B9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  <w:r w:rsidRPr="00822FE9">
        <w:rPr>
          <w:rFonts w:ascii="BIZ UDPゴシック" w:eastAsia="BIZ UDPゴシック" w:hAnsi="BIZ UDP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F5BB02" wp14:editId="604BC98A">
                <wp:simplePos x="0" y="0"/>
                <wp:positionH relativeFrom="margin">
                  <wp:posOffset>268605</wp:posOffset>
                </wp:positionH>
                <wp:positionV relativeFrom="paragraph">
                  <wp:posOffset>132080</wp:posOffset>
                </wp:positionV>
                <wp:extent cx="5553075" cy="10312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3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4FE09" w14:textId="7994BFF7" w:rsidR="008E29B9" w:rsidRPr="00322C8B" w:rsidRDefault="007D6870" w:rsidP="008E29B9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u w:val="single"/>
                              </w:rPr>
                              <w:t xml:space="preserve">日　時　</w:t>
                            </w:r>
                            <w:r w:rsidR="007C142A"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="00425F54"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２０</w:t>
                            </w:r>
                            <w:r w:rsidR="00883FE4"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２</w:t>
                            </w:r>
                            <w:r w:rsidR="00B022F8"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３</w:t>
                            </w: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年</w:t>
                            </w:r>
                            <w:r w:rsidR="00AC1223"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u w:val="single"/>
                              </w:rPr>
                              <w:t>７</w:t>
                            </w:r>
                            <w:r w:rsidR="00852C09" w:rsidRPr="0064427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21"/>
                                <w:u w:val="single"/>
                              </w:rPr>
                              <w:t>月</w:t>
                            </w:r>
                            <w:r w:rsidR="00470938"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u w:val="single"/>
                              </w:rPr>
                              <w:t>２</w:t>
                            </w:r>
                            <w:r w:rsidR="007B0AED"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u w:val="single"/>
                              </w:rPr>
                              <w:t>７</w:t>
                            </w:r>
                            <w:r w:rsidR="00852C09" w:rsidRPr="0064427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21"/>
                                <w:u w:val="single"/>
                              </w:rPr>
                              <w:t>日</w:t>
                            </w:r>
                            <w:r w:rsidR="00852C09"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>（</w:t>
                            </w:r>
                            <w:r w:rsidR="00AC1223"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>木</w:t>
                            </w:r>
                            <w:r w:rsidR="00852C09"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>）</w:t>
                            </w:r>
                          </w:p>
                          <w:p w14:paraId="1E99B57F" w14:textId="653305BA" w:rsidR="00E65CB1" w:rsidRPr="00322C8B" w:rsidRDefault="008E29B9" w:rsidP="00015DDC">
                            <w:pPr>
                              <w:spacing w:line="0" w:lineRule="atLeast"/>
                              <w:ind w:firstLineChars="1000" w:firstLine="32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</w:rPr>
                              <w:t>１８：３０～受付開始，</w:t>
                            </w:r>
                            <w:r w:rsidR="00E65CB1"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</w:rPr>
                              <w:t>１９：００</w:t>
                            </w:r>
                            <w:r w:rsidR="00723FD3"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</w:rPr>
                              <w:t>～</w:t>
                            </w: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</w:rPr>
                              <w:t>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BB02" id="テキスト ボックス 4" o:spid="_x0000_s1027" type="#_x0000_t202" style="position:absolute;left:0;text-align:left;margin-left:21.15pt;margin-top:10.4pt;width:437.25pt;height:81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" filled="f" stroked="f" strokeweight=".5pt">
                <v:textbox>
                  <w:txbxContent>
                    <w:p w14:paraId="5EA4FE09" w14:textId="7994BFF7" w:rsidR="008E29B9" w:rsidRPr="00322C8B" w:rsidRDefault="007D6870" w:rsidP="008E29B9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u w:val="single"/>
                        </w:rPr>
                      </w:pPr>
                      <w:r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u w:val="single"/>
                        </w:rPr>
                        <w:t xml:space="preserve">日　時　</w:t>
                      </w:r>
                      <w:r w:rsidR="007C142A"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u w:val="single"/>
                        </w:rPr>
                        <w:t xml:space="preserve">　</w:t>
                      </w:r>
                      <w:r w:rsid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u w:val="single"/>
                        </w:rPr>
                        <w:t xml:space="preserve">　</w:t>
                      </w:r>
                      <w:r w:rsidR="00425F54"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u w:val="single"/>
                        </w:rPr>
                        <w:t>２０</w:t>
                      </w:r>
                      <w:r w:rsidR="00883FE4"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u w:val="single"/>
                        </w:rPr>
                        <w:t>２</w:t>
                      </w:r>
                      <w:r w:rsidR="00B022F8"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u w:val="single"/>
                        </w:rPr>
                        <w:t>３</w:t>
                      </w:r>
                      <w:r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u w:val="single"/>
                        </w:rPr>
                        <w:t>年</w:t>
                      </w:r>
                      <w:r w:rsidR="00AC1223"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u w:val="single"/>
                        </w:rPr>
                        <w:t>７</w:t>
                      </w:r>
                      <w:r w:rsidR="00852C09" w:rsidRPr="0064427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21"/>
                          <w:u w:val="single"/>
                        </w:rPr>
                        <w:t>月</w:t>
                      </w:r>
                      <w:r w:rsidR="00470938"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u w:val="single"/>
                        </w:rPr>
                        <w:t>２</w:t>
                      </w:r>
                      <w:r w:rsidR="007B0AED"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u w:val="single"/>
                        </w:rPr>
                        <w:t>７</w:t>
                      </w:r>
                      <w:r w:rsidR="00852C09" w:rsidRPr="0064427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21"/>
                          <w:u w:val="single"/>
                        </w:rPr>
                        <w:t>日</w:t>
                      </w:r>
                      <w:r w:rsidR="00852C09"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u w:val="single"/>
                        </w:rPr>
                        <w:t>（</w:t>
                      </w:r>
                      <w:r w:rsidR="00AC1223"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u w:val="single"/>
                        </w:rPr>
                        <w:t>木</w:t>
                      </w:r>
                      <w:r w:rsidR="00852C09"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u w:val="single"/>
                        </w:rPr>
                        <w:t>）</w:t>
                      </w:r>
                    </w:p>
                    <w:p w14:paraId="1E99B57F" w14:textId="653305BA" w:rsidR="00E65CB1" w:rsidRPr="00322C8B" w:rsidRDefault="008E29B9" w:rsidP="00015DDC">
                      <w:pPr>
                        <w:spacing w:line="0" w:lineRule="atLeast"/>
                        <w:ind w:firstLineChars="1000" w:firstLine="320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u w:val="single"/>
                        </w:rPr>
                      </w:pPr>
                      <w:r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</w:rPr>
                        <w:t>１８：３０～受付開始，</w:t>
                      </w:r>
                      <w:r w:rsidR="00E65CB1"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</w:rPr>
                        <w:t>１９：００</w:t>
                      </w:r>
                      <w:r w:rsidR="00723FD3"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</w:rPr>
                        <w:t>～</w:t>
                      </w:r>
                      <w:r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</w:rPr>
                        <w:t>開会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8AA0E" w14:textId="75687661" w:rsidR="006E2CF6" w:rsidRPr="00822FE9" w:rsidRDefault="006E2CF6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00C0A678" w14:textId="2CD53270" w:rsidR="00D2348D" w:rsidRPr="00822FE9" w:rsidRDefault="00D2348D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150BAD0F" w14:textId="09FCC9C2" w:rsidR="006E2CF6" w:rsidRPr="00822FE9" w:rsidRDefault="00931D92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  <w:r w:rsidRPr="00822FE9">
        <w:rPr>
          <w:rFonts w:ascii="BIZ UDPゴシック" w:eastAsia="BIZ UDPゴシック" w:hAnsi="BIZ UDP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2EF469" wp14:editId="506A33B7">
                <wp:simplePos x="0" y="0"/>
                <wp:positionH relativeFrom="column">
                  <wp:posOffset>421005</wp:posOffset>
                </wp:positionH>
                <wp:positionV relativeFrom="paragraph">
                  <wp:posOffset>172720</wp:posOffset>
                </wp:positionV>
                <wp:extent cx="5124450" cy="2790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8CFF1" w14:textId="2E2D71B0" w:rsidR="008E29B9" w:rsidRPr="00322C8B" w:rsidRDefault="008E29B9" w:rsidP="00595C3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内　容</w:t>
                            </w:r>
                          </w:p>
                          <w:p w14:paraId="19EA1A02" w14:textId="2A4E75FF" w:rsidR="00486302" w:rsidRPr="00322C8B" w:rsidRDefault="00E01E3E" w:rsidP="00E01E3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講演Ⅰ</w:t>
                            </w:r>
                            <w:r w:rsidR="00322C8B"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「糖尿病連携手帳の見方，活かし方」</w:t>
                            </w:r>
                          </w:p>
                          <w:p w14:paraId="13918766" w14:textId="141E94DE" w:rsidR="00D36F0C" w:rsidRPr="00322C8B" w:rsidRDefault="008E29B9" w:rsidP="008C547A">
                            <w:pPr>
                              <w:ind w:firstLineChars="100" w:firstLine="280"/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講師：</w:t>
                            </w:r>
                            <w:r w:rsidR="008C547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</w:rPr>
                              <w:t>松江</w:t>
                            </w:r>
                            <w:r w:rsidR="00E01E3E" w:rsidRPr="00322C8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</w:rPr>
                              <w:t>市立</w:t>
                            </w: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病院　</w:t>
                            </w:r>
                            <w:r w:rsidR="008E7E6E" w:rsidRPr="00322C8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</w:rPr>
                              <w:t>糖尿病･内分泌内科</w:t>
                            </w:r>
                            <w:r w:rsidR="00595C3A"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01E3E"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科</w:t>
                            </w:r>
                            <w:r w:rsidR="00CA023F"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長</w:t>
                            </w:r>
                          </w:p>
                          <w:p w14:paraId="2885F397" w14:textId="74C1BA2C" w:rsidR="00C3605E" w:rsidRDefault="00E01E3E" w:rsidP="00D36F0C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佐々木</w:t>
                            </w:r>
                            <w:r w:rsidR="00DF634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基史</w:t>
                            </w:r>
                            <w:r w:rsidR="008E29B9"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先生</w:t>
                            </w:r>
                          </w:p>
                          <w:p w14:paraId="53B71958" w14:textId="77777777" w:rsidR="00055CA4" w:rsidRPr="00055CA4" w:rsidRDefault="00055CA4" w:rsidP="00D36F0C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</w:p>
                          <w:p w14:paraId="7689118E" w14:textId="1F1188B6" w:rsidR="008E29B9" w:rsidRPr="00807CC3" w:rsidRDefault="00AC6ABB" w:rsidP="00595C3A">
                            <w:pPr>
                              <w:ind w:left="339" w:hangingChars="106" w:hanging="339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7C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講演Ⅱ</w:t>
                            </w:r>
                            <w:r w:rsidR="00322C8B" w:rsidRPr="00807C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07C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「糖尿病眼科受診勧奨しおり」</w:t>
                            </w:r>
                          </w:p>
                          <w:p w14:paraId="2289342E" w14:textId="61C153F7" w:rsidR="008E7E6E" w:rsidRPr="00322C8B" w:rsidRDefault="008E29B9" w:rsidP="008C547A">
                            <w:pPr>
                              <w:pStyle w:val="ab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講師：</w:t>
                            </w:r>
                            <w:r w:rsidR="008C547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1330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髙</w:t>
                            </w:r>
                            <w:r w:rsidR="00AC6ABB"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梨眼科</w:t>
                            </w:r>
                            <w:r w:rsidR="0091330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医院</w:t>
                            </w:r>
                            <w:r w:rsidR="00EC23D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院長</w:t>
                            </w:r>
                          </w:p>
                          <w:p w14:paraId="1E34BEF3" w14:textId="15821FFE" w:rsidR="008E29B9" w:rsidRDefault="00913303" w:rsidP="00D36F0C">
                            <w:pPr>
                              <w:ind w:firstLineChars="600" w:firstLine="1680"/>
                              <w:jc w:val="righ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</w:rPr>
                              <w:t>髙</w:t>
                            </w:r>
                            <w:r w:rsidR="003837C3" w:rsidRPr="00322C8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</w:rPr>
                              <w:t>梨</w:t>
                            </w:r>
                            <w:r w:rsidR="00DF6340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837C3" w:rsidRPr="00322C8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</w:rPr>
                              <w:t>泰至</w:t>
                            </w:r>
                            <w:r w:rsidR="00D36F0C" w:rsidRPr="00322C8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E29B9"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先生</w:t>
                            </w:r>
                          </w:p>
                          <w:p w14:paraId="62CC7EBD" w14:textId="77777777" w:rsidR="00055CA4" w:rsidRPr="00EC23D9" w:rsidRDefault="00055CA4" w:rsidP="00D36F0C">
                            <w:pPr>
                              <w:ind w:firstLineChars="600" w:firstLine="840"/>
                              <w:jc w:val="right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</w:p>
                          <w:p w14:paraId="3D471826" w14:textId="7EB6761F" w:rsidR="003837C3" w:rsidRPr="00807CC3" w:rsidRDefault="003837C3" w:rsidP="003837C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7C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講演Ⅲ</w:t>
                            </w:r>
                            <w:r w:rsidR="00322C8B" w:rsidRPr="00807C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07C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</w:t>
                            </w:r>
                            <w:r w:rsidR="00D003F1" w:rsidRPr="00807C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糖尿病患者への歯科受診勧奨事業について」</w:t>
                            </w:r>
                          </w:p>
                          <w:p w14:paraId="650F9EC7" w14:textId="17D27533" w:rsidR="00D003F1" w:rsidRPr="00322C8B" w:rsidRDefault="00D003F1" w:rsidP="008C547A">
                            <w:pPr>
                              <w:ind w:firstLineChars="100" w:firstLine="280"/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講師：</w:t>
                            </w:r>
                            <w:r w:rsidR="008C547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吉川歯科クリニック</w:t>
                            </w:r>
                            <w:r w:rsidR="00EC23D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院長</w:t>
                            </w:r>
                          </w:p>
                          <w:p w14:paraId="363CEAA3" w14:textId="4F0A6965" w:rsidR="008E29B9" w:rsidRPr="00322C8B" w:rsidRDefault="00D003F1" w:rsidP="00EF3BAD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吉川</w:t>
                            </w:r>
                            <w:r w:rsidR="00DF634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2C8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浩郎　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F469" id="_x0000_s1028" type="#_x0000_t202" style="position:absolute;left:0;text-align:left;margin-left:33.15pt;margin-top:13.6pt;width:403.5pt;height:21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" filled="f" stroked="f" strokeweight=".5pt">
                <v:textbox>
                  <w:txbxContent>
                    <w:p w14:paraId="4158CFF1" w14:textId="2E2D71B0" w:rsidR="008E29B9" w:rsidRPr="00322C8B" w:rsidRDefault="008E29B9" w:rsidP="00595C3A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内　容</w:t>
                      </w:r>
                    </w:p>
                    <w:p w14:paraId="19EA1A02" w14:textId="2A4E75FF" w:rsidR="00486302" w:rsidRPr="00322C8B" w:rsidRDefault="00E01E3E" w:rsidP="00E01E3E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講演Ⅰ</w:t>
                      </w:r>
                      <w:r w:rsidR="00322C8B"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322C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「糖尿病連携手帳の見方，活かし方」</w:t>
                      </w:r>
                    </w:p>
                    <w:p w14:paraId="13918766" w14:textId="141E94DE" w:rsidR="00D36F0C" w:rsidRPr="00322C8B" w:rsidRDefault="008E29B9" w:rsidP="008C547A">
                      <w:pPr>
                        <w:ind w:firstLineChars="100" w:firstLine="280"/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講師：</w:t>
                      </w:r>
                      <w:r w:rsidR="008C547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322C8B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</w:rPr>
                        <w:t>松江</w:t>
                      </w:r>
                      <w:r w:rsidR="00E01E3E" w:rsidRPr="00322C8B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</w:rPr>
                        <w:t>市立</w:t>
                      </w:r>
                      <w:r w:rsidRPr="00322C8B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</w:rPr>
                        <w:t xml:space="preserve">病院　</w:t>
                      </w:r>
                      <w:r w:rsidR="008E7E6E" w:rsidRPr="00322C8B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</w:rPr>
                        <w:t>糖尿病･内分泌内科</w:t>
                      </w:r>
                      <w:r w:rsidR="00595C3A"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E01E3E"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科</w:t>
                      </w:r>
                      <w:r w:rsidR="00CA023F"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長</w:t>
                      </w:r>
                    </w:p>
                    <w:p w14:paraId="2885F397" w14:textId="74C1BA2C" w:rsidR="00C3605E" w:rsidRDefault="00E01E3E" w:rsidP="00D36F0C">
                      <w:pPr>
                        <w:jc w:val="righ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佐々木</w:t>
                      </w:r>
                      <w:r w:rsidR="00DF6340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基史</w:t>
                      </w:r>
                      <w:r w:rsidR="008E29B9"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先生</w:t>
                      </w:r>
                    </w:p>
                    <w:p w14:paraId="53B71958" w14:textId="77777777" w:rsidR="00055CA4" w:rsidRPr="00055CA4" w:rsidRDefault="00055CA4" w:rsidP="00D36F0C">
                      <w:pPr>
                        <w:jc w:val="right"/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</w:p>
                    <w:p w14:paraId="7689118E" w14:textId="1F1188B6" w:rsidR="008E29B9" w:rsidRPr="00807CC3" w:rsidRDefault="00AC6ABB" w:rsidP="00595C3A">
                      <w:pPr>
                        <w:ind w:left="339" w:hangingChars="106" w:hanging="339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807C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講演Ⅱ</w:t>
                      </w:r>
                      <w:r w:rsidR="00322C8B" w:rsidRPr="00807C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807C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「糖尿病眼科受診勧奨しおり」</w:t>
                      </w:r>
                    </w:p>
                    <w:p w14:paraId="2289342E" w14:textId="61C153F7" w:rsidR="008E7E6E" w:rsidRPr="00322C8B" w:rsidRDefault="008E29B9" w:rsidP="008C547A">
                      <w:pPr>
                        <w:pStyle w:val="ab"/>
                        <w:ind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講師：</w:t>
                      </w:r>
                      <w:r w:rsidR="008C547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91330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髙</w:t>
                      </w:r>
                      <w:r w:rsidR="00AC6ABB"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梨眼科</w:t>
                      </w:r>
                      <w:r w:rsidR="0091330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医院</w:t>
                      </w:r>
                      <w:r w:rsidR="00EC23D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院長</w:t>
                      </w:r>
                    </w:p>
                    <w:p w14:paraId="1E34BEF3" w14:textId="15821FFE" w:rsidR="008E29B9" w:rsidRDefault="00913303" w:rsidP="00D36F0C">
                      <w:pPr>
                        <w:ind w:firstLineChars="600" w:firstLine="1680"/>
                        <w:jc w:val="righ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</w:rPr>
                        <w:t>髙</w:t>
                      </w:r>
                      <w:r w:rsidR="003837C3" w:rsidRPr="00322C8B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</w:rPr>
                        <w:t>梨</w:t>
                      </w:r>
                      <w:r w:rsidR="00DF6340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3837C3" w:rsidRPr="00322C8B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</w:rPr>
                        <w:t>泰至</w:t>
                      </w:r>
                      <w:r w:rsidR="00D36F0C" w:rsidRPr="00322C8B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8E29B9"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先生</w:t>
                      </w:r>
                    </w:p>
                    <w:p w14:paraId="62CC7EBD" w14:textId="77777777" w:rsidR="00055CA4" w:rsidRPr="00EC23D9" w:rsidRDefault="00055CA4" w:rsidP="00D36F0C">
                      <w:pPr>
                        <w:ind w:firstLineChars="600" w:firstLine="840"/>
                        <w:jc w:val="right"/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</w:p>
                    <w:p w14:paraId="3D471826" w14:textId="7EB6761F" w:rsidR="003837C3" w:rsidRPr="00807CC3" w:rsidRDefault="003837C3" w:rsidP="003837C3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807C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講演Ⅲ</w:t>
                      </w:r>
                      <w:r w:rsidR="00322C8B" w:rsidRPr="00807C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807C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「</w:t>
                      </w:r>
                      <w:r w:rsidR="00D003F1" w:rsidRPr="00807C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糖尿病患者への歯科受診勧奨事業について」</w:t>
                      </w:r>
                    </w:p>
                    <w:p w14:paraId="650F9EC7" w14:textId="17D27533" w:rsidR="00D003F1" w:rsidRPr="00322C8B" w:rsidRDefault="00D003F1" w:rsidP="008C547A">
                      <w:pPr>
                        <w:ind w:firstLineChars="100" w:firstLine="280"/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講師：</w:t>
                      </w:r>
                      <w:r w:rsidR="008C547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吉川歯科クリニック</w:t>
                      </w:r>
                      <w:r w:rsidR="00EC23D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院長</w:t>
                      </w:r>
                    </w:p>
                    <w:p w14:paraId="363CEAA3" w14:textId="4F0A6965" w:rsidR="008E29B9" w:rsidRPr="00322C8B" w:rsidRDefault="00D003F1" w:rsidP="00EF3BAD">
                      <w:pPr>
                        <w:jc w:val="righ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吉川</w:t>
                      </w:r>
                      <w:r w:rsidR="00DF6340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322C8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浩郎　先生</w:t>
                      </w:r>
                    </w:p>
                  </w:txbxContent>
                </v:textbox>
              </v:shape>
            </w:pict>
          </mc:Fallback>
        </mc:AlternateContent>
      </w:r>
    </w:p>
    <w:p w14:paraId="7BFAC2A1" w14:textId="3AA86166" w:rsidR="006E2CF6" w:rsidRPr="00822FE9" w:rsidRDefault="006E2CF6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5E09A4CE" w14:textId="1F6436A7" w:rsidR="00E65CB1" w:rsidRPr="00822FE9" w:rsidRDefault="00E65CB1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330458AA" w14:textId="11524669" w:rsidR="00E65CB1" w:rsidRPr="00822FE9" w:rsidRDefault="00E65CB1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48CA45D4" w14:textId="5A8C5810" w:rsidR="00E65CB1" w:rsidRDefault="00E65CB1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5B66437B" w14:textId="77777777" w:rsidR="00273C37" w:rsidRDefault="00273C37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593D715E" w14:textId="77777777" w:rsidR="00273C37" w:rsidRDefault="00273C37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33DA9CA6" w14:textId="77777777" w:rsidR="00273C37" w:rsidRDefault="00273C37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0D50D7DD" w14:textId="77777777" w:rsidR="00273C37" w:rsidRPr="00822FE9" w:rsidRDefault="00273C37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12E5A837" w14:textId="5097159D" w:rsidR="00E65CB1" w:rsidRPr="00822FE9" w:rsidRDefault="00273C37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  <w:r w:rsidRPr="00822FE9">
        <w:rPr>
          <w:rFonts w:ascii="BIZ UDPゴシック" w:eastAsia="BIZ UDPゴシック" w:hAnsi="BIZ UDP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81D647" wp14:editId="61CAACB1">
                <wp:simplePos x="0" y="0"/>
                <wp:positionH relativeFrom="column">
                  <wp:posOffset>268605</wp:posOffset>
                </wp:positionH>
                <wp:positionV relativeFrom="paragraph">
                  <wp:posOffset>247015</wp:posOffset>
                </wp:positionV>
                <wp:extent cx="5905500" cy="956310"/>
                <wp:effectExtent l="0" t="0" r="1905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C2F6" w14:textId="0760B7F8" w:rsidR="00883FE4" w:rsidRPr="00D13C62" w:rsidRDefault="00883FE4" w:rsidP="00883FE4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D13C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＊今回</w:t>
                            </w:r>
                            <w:r w:rsidR="00D13C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も</w:t>
                            </w:r>
                            <w:r w:rsidRPr="00D13C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「Zoomミーティング」を利用した</w:t>
                            </w:r>
                            <w:r w:rsidR="00C3605E" w:rsidRPr="00D13C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講演会</w:t>
                            </w:r>
                            <w:r w:rsidRPr="00D13C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となります</w:t>
                            </w:r>
                            <w:r w:rsidR="00D561A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．</w:t>
                            </w:r>
                          </w:p>
                          <w:p w14:paraId="06DB1FB3" w14:textId="253EE601" w:rsidR="00883FE4" w:rsidRPr="00D13C62" w:rsidRDefault="00883FE4" w:rsidP="00C3605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D13C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＊職場でも</w:t>
                            </w:r>
                            <w:r w:rsidR="00D561A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D13C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自宅でも</w:t>
                            </w:r>
                            <w:r w:rsidR="00D561A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D13C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PCでも</w:t>
                            </w:r>
                            <w:r w:rsidR="00D561A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D13C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スマホ・タブレットでも参加可能です</w:t>
                            </w:r>
                            <w:r w:rsidR="00D561A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．</w:t>
                            </w:r>
                          </w:p>
                          <w:p w14:paraId="30828FA2" w14:textId="6C9D4BFD" w:rsidR="00C3605E" w:rsidRPr="00D13C62" w:rsidRDefault="00C3605E" w:rsidP="00C3605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D13C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＊是非</w:t>
                            </w:r>
                            <w:r w:rsidR="00931D9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D13C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お気軽にご参加下さい！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D647" id="_x0000_s1029" type="#_x0000_t202" style="position:absolute;left:0;text-align:left;margin-left:21.15pt;margin-top:19.45pt;width:465pt;height:7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">
                <v:textbox>
                  <w:txbxContent>
                    <w:p w14:paraId="6D1FC2F6" w14:textId="0760B7F8" w:rsidR="00883FE4" w:rsidRPr="00D13C62" w:rsidRDefault="00883FE4" w:rsidP="00883FE4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D13C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＊今回</w:t>
                      </w:r>
                      <w:r w:rsidR="00D13C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も</w:t>
                      </w:r>
                      <w:r w:rsidRPr="00D13C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「Zoomミーティング」を利用した</w:t>
                      </w:r>
                      <w:r w:rsidR="00C3605E" w:rsidRPr="00D13C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講演会</w:t>
                      </w:r>
                      <w:r w:rsidRPr="00D13C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となります</w:t>
                      </w:r>
                      <w:r w:rsidR="00D561A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．</w:t>
                      </w:r>
                    </w:p>
                    <w:p w14:paraId="06DB1FB3" w14:textId="253EE601" w:rsidR="00883FE4" w:rsidRPr="00D13C62" w:rsidRDefault="00883FE4" w:rsidP="00C3605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D13C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＊職場でも</w:t>
                      </w:r>
                      <w:r w:rsidR="00D561A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，</w:t>
                      </w:r>
                      <w:r w:rsidRPr="00D13C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自宅でも</w:t>
                      </w:r>
                      <w:r w:rsidR="00D561A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，</w:t>
                      </w:r>
                      <w:r w:rsidRPr="00D13C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PCでも</w:t>
                      </w:r>
                      <w:r w:rsidR="00D561A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，</w:t>
                      </w:r>
                      <w:r w:rsidRPr="00D13C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スマホ・タブレットでも参加可能です</w:t>
                      </w:r>
                      <w:r w:rsidR="00D561A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．</w:t>
                      </w:r>
                    </w:p>
                    <w:p w14:paraId="30828FA2" w14:textId="6C9D4BFD" w:rsidR="00C3605E" w:rsidRPr="00D13C62" w:rsidRDefault="00C3605E" w:rsidP="00C3605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D13C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＊是非</w:t>
                      </w:r>
                      <w:r w:rsidR="00931D9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，</w:t>
                      </w:r>
                      <w:r w:rsidRPr="00D13C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お気軽にご参加下さい！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0F73036D" w14:textId="4DBC6C64" w:rsidR="00E65CB1" w:rsidRPr="00822FE9" w:rsidRDefault="00E65CB1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55D3690E" w14:textId="450BBE7D" w:rsidR="00606A26" w:rsidRPr="00822FE9" w:rsidRDefault="00606A26" w:rsidP="00FB4A73">
      <w:pPr>
        <w:spacing w:line="0" w:lineRule="atLeast"/>
        <w:rPr>
          <w:rFonts w:ascii="BIZ UDPゴシック" w:eastAsia="BIZ UDPゴシック" w:hAnsi="BIZ UDPゴシック"/>
          <w:sz w:val="40"/>
          <w:szCs w:val="40"/>
        </w:rPr>
      </w:pPr>
    </w:p>
    <w:p w14:paraId="3B1F208C" w14:textId="77777777" w:rsidR="008E29B9" w:rsidRPr="00822FE9" w:rsidRDefault="008E29B9" w:rsidP="00606A26">
      <w:pPr>
        <w:jc w:val="center"/>
        <w:rPr>
          <w:rFonts w:ascii="BIZ UDPゴシック" w:eastAsia="BIZ UDPゴシック" w:hAnsi="BIZ UDPゴシック"/>
          <w:sz w:val="40"/>
          <w:szCs w:val="40"/>
        </w:rPr>
      </w:pPr>
    </w:p>
    <w:p w14:paraId="4A1BAC72" w14:textId="7121DCC3" w:rsidR="00606A26" w:rsidRPr="00822FE9" w:rsidRDefault="00461BBF" w:rsidP="00606A26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22FE9">
        <w:rPr>
          <w:rFonts w:ascii="BIZ UDPゴシック" w:eastAsia="BIZ UDPゴシック" w:hAnsi="BIZ UDPゴシック" w:hint="eastAsia"/>
          <w:sz w:val="28"/>
          <w:szCs w:val="28"/>
        </w:rPr>
        <w:t>主</w:t>
      </w:r>
      <w:r w:rsidR="00FB4A73" w:rsidRPr="00822FE9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822FE9">
        <w:rPr>
          <w:rFonts w:ascii="BIZ UDPゴシック" w:eastAsia="BIZ UDPゴシック" w:hAnsi="BIZ UDPゴシック" w:hint="eastAsia"/>
          <w:sz w:val="28"/>
          <w:szCs w:val="28"/>
        </w:rPr>
        <w:t>催：介護領域糖尿病対応力向上</w:t>
      </w:r>
      <w:r w:rsidR="00FB4A73" w:rsidRPr="00822FE9">
        <w:rPr>
          <w:rFonts w:ascii="BIZ UDPゴシック" w:eastAsia="BIZ UDPゴシック" w:hAnsi="BIZ UDPゴシック" w:hint="eastAsia"/>
          <w:sz w:val="28"/>
          <w:szCs w:val="28"/>
        </w:rPr>
        <w:t>委員</w:t>
      </w:r>
      <w:r w:rsidR="00E3790B" w:rsidRPr="00822FE9">
        <w:rPr>
          <w:rFonts w:ascii="BIZ UDPゴシック" w:eastAsia="BIZ UDPゴシック" w:hAnsi="BIZ UDPゴシック" w:hint="eastAsia"/>
          <w:sz w:val="28"/>
          <w:szCs w:val="28"/>
        </w:rPr>
        <w:t>会</w:t>
      </w:r>
    </w:p>
    <w:p w14:paraId="731029D9" w14:textId="1E008C47" w:rsidR="008E29B9" w:rsidRPr="00822FE9" w:rsidRDefault="008E29B9" w:rsidP="008E29B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22FE9">
        <w:rPr>
          <w:rFonts w:ascii="BIZ UDPゴシック" w:eastAsia="BIZ UDPゴシック" w:hAnsi="BIZ UDPゴシック" w:hint="eastAsia"/>
          <w:sz w:val="28"/>
          <w:szCs w:val="28"/>
        </w:rPr>
        <w:t>共　催：松江地域介護支援専門員協会</w:t>
      </w:r>
      <w:r w:rsidR="00931D92">
        <w:rPr>
          <w:rFonts w:ascii="BIZ UDPゴシック" w:eastAsia="BIZ UDPゴシック" w:hAnsi="BIZ UDPゴシック" w:hint="eastAsia"/>
          <w:sz w:val="28"/>
          <w:szCs w:val="28"/>
        </w:rPr>
        <w:t>，</w:t>
      </w:r>
      <w:r w:rsidRPr="00822FE9">
        <w:rPr>
          <w:rFonts w:ascii="BIZ UDPゴシック" w:eastAsia="BIZ UDPゴシック" w:hAnsi="BIZ UDPゴシック" w:hint="eastAsia"/>
          <w:sz w:val="28"/>
          <w:szCs w:val="28"/>
        </w:rPr>
        <w:t>松江市薬剤師会</w:t>
      </w:r>
      <w:r w:rsidR="00931D92">
        <w:rPr>
          <w:rFonts w:ascii="BIZ UDPゴシック" w:eastAsia="BIZ UDPゴシック" w:hAnsi="BIZ UDPゴシック" w:hint="eastAsia"/>
          <w:sz w:val="28"/>
          <w:szCs w:val="28"/>
        </w:rPr>
        <w:t>，</w:t>
      </w:r>
    </w:p>
    <w:p w14:paraId="4E2271C1" w14:textId="77777777" w:rsidR="008E29B9" w:rsidRPr="00822FE9" w:rsidRDefault="008E29B9" w:rsidP="008E29B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22FE9">
        <w:rPr>
          <w:rFonts w:ascii="BIZ UDPゴシック" w:eastAsia="BIZ UDPゴシック" w:hAnsi="BIZ UDPゴシック" w:hint="eastAsia"/>
          <w:sz w:val="28"/>
          <w:szCs w:val="28"/>
        </w:rPr>
        <w:t>島根県訪問看護ステーション協会松江支部</w:t>
      </w:r>
    </w:p>
    <w:sectPr w:rsidR="008E29B9" w:rsidRPr="00822FE9" w:rsidSect="00470938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71F2" w14:textId="77777777" w:rsidR="00C66F3D" w:rsidRDefault="00C66F3D" w:rsidP="003E097F">
      <w:r>
        <w:separator/>
      </w:r>
    </w:p>
  </w:endnote>
  <w:endnote w:type="continuationSeparator" w:id="0">
    <w:p w14:paraId="11DD59CD" w14:textId="77777777" w:rsidR="00C66F3D" w:rsidRDefault="00C66F3D" w:rsidP="003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DE86" w14:textId="77777777" w:rsidR="00C66F3D" w:rsidRDefault="00C66F3D" w:rsidP="003E097F">
      <w:r>
        <w:separator/>
      </w:r>
    </w:p>
  </w:footnote>
  <w:footnote w:type="continuationSeparator" w:id="0">
    <w:p w14:paraId="53A6EAA4" w14:textId="77777777" w:rsidR="00C66F3D" w:rsidRDefault="00C66F3D" w:rsidP="003E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6458C"/>
    <w:multiLevelType w:val="hybridMultilevel"/>
    <w:tmpl w:val="E6644248"/>
    <w:lvl w:ilvl="0" w:tplc="95183A7A">
      <w:numFmt w:val="bullet"/>
      <w:lvlText w:val="◆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145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BBF"/>
    <w:rsid w:val="00014A44"/>
    <w:rsid w:val="00015DDC"/>
    <w:rsid w:val="00055CA4"/>
    <w:rsid w:val="000B05C2"/>
    <w:rsid w:val="000B29B6"/>
    <w:rsid w:val="001738A8"/>
    <w:rsid w:val="001B5F27"/>
    <w:rsid w:val="001D6A2D"/>
    <w:rsid w:val="001E390A"/>
    <w:rsid w:val="00217503"/>
    <w:rsid w:val="00273C37"/>
    <w:rsid w:val="00275E03"/>
    <w:rsid w:val="00281377"/>
    <w:rsid w:val="00297FCF"/>
    <w:rsid w:val="00322C8B"/>
    <w:rsid w:val="003837C3"/>
    <w:rsid w:val="003A04EA"/>
    <w:rsid w:val="003A2308"/>
    <w:rsid w:val="003C52F2"/>
    <w:rsid w:val="003E097F"/>
    <w:rsid w:val="00425F54"/>
    <w:rsid w:val="00461BBF"/>
    <w:rsid w:val="00470938"/>
    <w:rsid w:val="00486302"/>
    <w:rsid w:val="00550A88"/>
    <w:rsid w:val="005663EB"/>
    <w:rsid w:val="00585478"/>
    <w:rsid w:val="00595C3A"/>
    <w:rsid w:val="005B0ADF"/>
    <w:rsid w:val="005B17EC"/>
    <w:rsid w:val="005E7A2A"/>
    <w:rsid w:val="00606A26"/>
    <w:rsid w:val="0061646B"/>
    <w:rsid w:val="00644270"/>
    <w:rsid w:val="006B2EC8"/>
    <w:rsid w:val="006D0B4E"/>
    <w:rsid w:val="006E2CF6"/>
    <w:rsid w:val="00723FD3"/>
    <w:rsid w:val="00795461"/>
    <w:rsid w:val="007B0AED"/>
    <w:rsid w:val="007C142A"/>
    <w:rsid w:val="007C3C3B"/>
    <w:rsid w:val="007C7006"/>
    <w:rsid w:val="007D30A7"/>
    <w:rsid w:val="007D6870"/>
    <w:rsid w:val="00807CC3"/>
    <w:rsid w:val="00822FE9"/>
    <w:rsid w:val="00834A5A"/>
    <w:rsid w:val="00851D36"/>
    <w:rsid w:val="00852C09"/>
    <w:rsid w:val="00883FE4"/>
    <w:rsid w:val="008B1AF9"/>
    <w:rsid w:val="008C547A"/>
    <w:rsid w:val="008E29B9"/>
    <w:rsid w:val="008E7E6E"/>
    <w:rsid w:val="00913303"/>
    <w:rsid w:val="00927CBC"/>
    <w:rsid w:val="00931D92"/>
    <w:rsid w:val="0097086C"/>
    <w:rsid w:val="00994230"/>
    <w:rsid w:val="009E5C7D"/>
    <w:rsid w:val="00A344E4"/>
    <w:rsid w:val="00A615A6"/>
    <w:rsid w:val="00AA3D57"/>
    <w:rsid w:val="00AB351D"/>
    <w:rsid w:val="00AC1223"/>
    <w:rsid w:val="00AC6ABB"/>
    <w:rsid w:val="00B022F8"/>
    <w:rsid w:val="00B974A2"/>
    <w:rsid w:val="00BC0CBA"/>
    <w:rsid w:val="00BC71E2"/>
    <w:rsid w:val="00C3605E"/>
    <w:rsid w:val="00C45BAA"/>
    <w:rsid w:val="00C66F3D"/>
    <w:rsid w:val="00C86DF1"/>
    <w:rsid w:val="00C9600A"/>
    <w:rsid w:val="00CA023F"/>
    <w:rsid w:val="00CB0F0E"/>
    <w:rsid w:val="00CC1065"/>
    <w:rsid w:val="00CF3750"/>
    <w:rsid w:val="00D003F1"/>
    <w:rsid w:val="00D13C62"/>
    <w:rsid w:val="00D2348D"/>
    <w:rsid w:val="00D36F0C"/>
    <w:rsid w:val="00D561AC"/>
    <w:rsid w:val="00DF6340"/>
    <w:rsid w:val="00E01E3E"/>
    <w:rsid w:val="00E3790B"/>
    <w:rsid w:val="00E45031"/>
    <w:rsid w:val="00E65CB1"/>
    <w:rsid w:val="00E76FAA"/>
    <w:rsid w:val="00EB1CC6"/>
    <w:rsid w:val="00EC23D9"/>
    <w:rsid w:val="00EF3BAD"/>
    <w:rsid w:val="00F43B05"/>
    <w:rsid w:val="00F50A11"/>
    <w:rsid w:val="00F64BFB"/>
    <w:rsid w:val="00FB4A73"/>
    <w:rsid w:val="00FC0935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EE6FB"/>
  <w15:docId w15:val="{12B9FB02-01E6-4F27-B78B-B1BB71B5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1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97F"/>
  </w:style>
  <w:style w:type="paragraph" w:styleId="a8">
    <w:name w:val="footer"/>
    <w:basedOn w:val="a"/>
    <w:link w:val="a9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97F"/>
  </w:style>
  <w:style w:type="paragraph" w:styleId="aa">
    <w:name w:val="List Paragraph"/>
    <w:basedOn w:val="a"/>
    <w:uiPriority w:val="34"/>
    <w:qFormat/>
    <w:rsid w:val="00C3605E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8E7E6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8E7E6E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4BD0-CF3C-4119-8CF6-DEF4F72A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静</dc:creator>
  <cp:keywords/>
  <dc:description/>
  <cp:lastModifiedBy>寿昭 垣羽</cp:lastModifiedBy>
  <cp:revision>39</cp:revision>
  <cp:lastPrinted>2019-07-08T23:16:00Z</cp:lastPrinted>
  <dcterms:created xsi:type="dcterms:W3CDTF">2019-07-08T22:55:00Z</dcterms:created>
  <dcterms:modified xsi:type="dcterms:W3CDTF">2023-05-29T08:31:00Z</dcterms:modified>
</cp:coreProperties>
</file>